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D6D7" w14:textId="310CFDD0" w:rsidR="00783C37" w:rsidRPr="00C04B1A" w:rsidRDefault="00C04B1A" w:rsidP="00E030DF">
      <w:pPr>
        <w:spacing w:before="120" w:after="120" w:line="360" w:lineRule="auto"/>
        <w:rPr>
          <w:rFonts w:ascii="Arial" w:hAnsi="Arial" w:cs="Arial"/>
          <w:b/>
          <w:bCs/>
          <w:sz w:val="28"/>
          <w:szCs w:val="28"/>
        </w:rPr>
      </w:pPr>
      <w:r w:rsidRPr="00C04B1A">
        <w:rPr>
          <w:rFonts w:ascii="Arial" w:hAnsi="Arial" w:cs="Arial"/>
          <w:b/>
          <w:bCs/>
          <w:color w:val="FF0000"/>
          <w:sz w:val="28"/>
          <w:szCs w:val="28"/>
        </w:rPr>
        <w:t>Jumping Beans Greenhithe</w:t>
      </w:r>
      <w:r w:rsidRPr="00C04B1A">
        <w:rPr>
          <w:rFonts w:ascii="Arial" w:hAnsi="Arial" w:cs="Arial"/>
          <w:color w:val="FF0000"/>
          <w:sz w:val="28"/>
          <w:szCs w:val="28"/>
        </w:rPr>
        <w:t xml:space="preserve">  </w:t>
      </w:r>
      <w:r w:rsidR="00631DB4">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r>
      <w:r w:rsidR="00783C37" w:rsidRPr="00C04B1A">
        <w:rPr>
          <w:rFonts w:ascii="Arial" w:hAnsi="Arial" w:cs="Arial"/>
          <w:b/>
          <w:bCs/>
          <w:sz w:val="28"/>
          <w:szCs w:val="28"/>
          <w:highlight w:val="yellow"/>
        </w:rPr>
        <w:t>Health and Safety Procedures</w:t>
      </w:r>
    </w:p>
    <w:p w14:paraId="1D58EC82" w14:textId="62EEC5B3" w:rsidR="00783C37" w:rsidRPr="001D02AF" w:rsidRDefault="00783C37" w:rsidP="00E030DF">
      <w:pPr>
        <w:spacing w:before="120" w:after="120" w:line="360" w:lineRule="auto"/>
        <w:rPr>
          <w:rFonts w:ascii="Arial" w:hAnsi="Arial" w:cs="Arial"/>
          <w:b/>
          <w:sz w:val="28"/>
          <w:szCs w:val="28"/>
        </w:rPr>
      </w:pPr>
      <w:r w:rsidRPr="001D02AF">
        <w:rPr>
          <w:rFonts w:ascii="Arial" w:hAnsi="Arial" w:cs="Arial"/>
          <w:b/>
          <w:sz w:val="28"/>
          <w:szCs w:val="28"/>
        </w:rPr>
        <w:t>Terrorist threat/attack and lock-down</w:t>
      </w:r>
    </w:p>
    <w:p w14:paraId="3175C3A1" w14:textId="493341D6"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in an area, emergency services </w:t>
      </w:r>
      <w:r w:rsidR="009E1B45" w:rsidRPr="00783C37">
        <w:rPr>
          <w:rFonts w:ascii="Arial" w:hAnsi="Arial" w:cs="Arial"/>
          <w:sz w:val="22"/>
          <w:szCs w:val="22"/>
        </w:rPr>
        <w:t>can</w:t>
      </w:r>
      <w:r w:rsidR="00783C37" w:rsidRPr="00783C37">
        <w:rPr>
          <w:rFonts w:ascii="Arial" w:hAnsi="Arial" w:cs="Arial"/>
          <w:sz w:val="22"/>
          <w:szCs w:val="22"/>
        </w:rPr>
        <w:t xml:space="preserve"> contain and handle the situation more effectively.</w:t>
      </w:r>
    </w:p>
    <w:p w14:paraId="63BD4453" w14:textId="5C7EA6ED" w:rsidR="00783C37" w:rsidRP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74C03545" w14:textId="01D6A74C" w:rsidR="00783C37" w:rsidRPr="00783C37"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004B1667">
        <w:rPr>
          <w:rFonts w:ascii="Arial" w:hAnsi="Arial" w:cs="Arial"/>
          <w:sz w:val="22"/>
          <w:szCs w:val="22"/>
        </w:rPr>
        <w:t>our</w:t>
      </w:r>
      <w:r>
        <w:rPr>
          <w:rFonts w:ascii="Arial" w:hAnsi="Arial" w:cs="Arial"/>
          <w:sz w:val="22"/>
          <w:szCs w:val="22"/>
        </w:rPr>
        <w:t xml:space="preserve"> police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4C3C8FB0"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 xml:space="preserve">Local police contact numbers are </w:t>
      </w:r>
      <w:r w:rsidR="00C04B1A">
        <w:rPr>
          <w:rFonts w:ascii="Arial" w:hAnsi="Arial" w:cs="Arial"/>
          <w:sz w:val="22"/>
          <w:szCs w:val="22"/>
        </w:rPr>
        <w:t>available</w:t>
      </w:r>
      <w:r w:rsidRPr="007C7165">
        <w:rPr>
          <w:rFonts w:ascii="Arial" w:hAnsi="Arial" w:cs="Arial"/>
          <w:sz w:val="22"/>
          <w:szCs w:val="22"/>
        </w:rPr>
        <w:t xml:space="preserve"> for staff to refer to.</w:t>
      </w:r>
    </w:p>
    <w:p w14:paraId="34E223C8" w14:textId="22DCAFE1"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00E533F5" w:rsidRPr="004F293A">
        <w:rPr>
          <w:rFonts w:ascii="Arial" w:hAnsi="Arial" w:cs="Arial"/>
          <w:sz w:val="22"/>
          <w:szCs w:val="22"/>
        </w:rPr>
        <w:t xml:space="preserve">t fire procedures are </w:t>
      </w:r>
      <w:r w:rsidRPr="004F293A">
        <w:rPr>
          <w:rFonts w:ascii="Arial" w:hAnsi="Arial" w:cs="Arial"/>
          <w:sz w:val="22"/>
          <w:szCs w:val="22"/>
        </w:rPr>
        <w:t>practiced.</w:t>
      </w:r>
      <w:r w:rsidR="008D3821" w:rsidRPr="004F293A">
        <w:rPr>
          <w:rFonts w:ascii="Arial" w:hAnsi="Arial" w:cs="Arial"/>
          <w:sz w:val="22"/>
          <w:szCs w:val="22"/>
        </w:rPr>
        <w:t xml:space="preserve"> Lock-down must be rehearsed and recorded termly.</w:t>
      </w:r>
    </w:p>
    <w:p w14:paraId="6083F143" w14:textId="34233AED" w:rsidR="00783C37" w:rsidRPr="00E533F5"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current terrorist alert level</w:t>
      </w:r>
      <w:r w:rsidR="00907C34">
        <w:rPr>
          <w:rFonts w:ascii="Arial" w:hAnsi="Arial" w:cs="Arial"/>
          <w:sz w:val="22"/>
          <w:szCs w:val="22"/>
        </w:rPr>
        <w:t xml:space="preserve">, as available at </w:t>
      </w:r>
      <w:hyperlink r:id="rId11" w:history="1">
        <w:r w:rsidR="00247D80" w:rsidRPr="002C5B9C">
          <w:rPr>
            <w:rStyle w:val="Hyperlink"/>
            <w:rFonts w:ascii="Arial" w:hAnsi="Arial" w:cs="Arial"/>
            <w:sz w:val="22"/>
            <w:szCs w:val="22"/>
          </w:rPr>
          <w:t>www.mi5.gov.uk/threat-levels</w:t>
        </w:r>
      </w:hyperlink>
      <w:r w:rsidR="00247D80">
        <w:rPr>
          <w:rFonts w:ascii="Arial" w:hAnsi="Arial" w:cs="Arial"/>
          <w:sz w:val="22"/>
          <w:szCs w:val="22"/>
        </w:rPr>
        <w:t>.</w:t>
      </w:r>
    </w:p>
    <w:p w14:paraId="7E22A00A" w14:textId="5E428D0E" w:rsidR="00783C37" w:rsidRPr="00783C37" w:rsidRDefault="00192378"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Pr>
          <w:rFonts w:ascii="Arial" w:hAnsi="Arial" w:cs="Arial"/>
          <w:sz w:val="22"/>
          <w:szCs w:val="22"/>
        </w:rPr>
        <w:t>l</w:t>
      </w:r>
      <w:r w:rsidR="00783C37" w:rsidRPr="00783C37">
        <w:rPr>
          <w:rFonts w:ascii="Arial" w:hAnsi="Arial" w:cs="Arial"/>
          <w:sz w:val="22"/>
          <w:szCs w:val="22"/>
        </w:rPr>
        <w:t xml:space="preserve">ocal </w:t>
      </w:r>
      <w:r>
        <w:rPr>
          <w:rFonts w:ascii="Arial" w:hAnsi="Arial" w:cs="Arial"/>
          <w:sz w:val="22"/>
          <w:szCs w:val="22"/>
        </w:rPr>
        <w:t>a</w:t>
      </w:r>
      <w:r w:rsidR="00783C37" w:rsidRPr="00783C37">
        <w:rPr>
          <w:rFonts w:ascii="Arial" w:hAnsi="Arial" w:cs="Arial"/>
          <w:sz w:val="22"/>
          <w:szCs w:val="22"/>
        </w:rPr>
        <w:t>uthority</w:t>
      </w:r>
      <w:r>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473814AF" w:rsidR="00783C37" w:rsidRPr="00475E09"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00475E09" w:rsidRPr="00247D80">
        <w:rPr>
          <w:rFonts w:ascii="Arial" w:hAnsi="Arial" w:cs="Arial"/>
          <w:sz w:val="22"/>
          <w:szCs w:val="22"/>
        </w:rPr>
        <w:t>th</w:t>
      </w:r>
      <w:r w:rsidR="00247D80" w:rsidRPr="00247D80">
        <w:rPr>
          <w:rFonts w:ascii="Arial" w:hAnsi="Arial" w:cs="Arial"/>
          <w:sz w:val="22"/>
          <w:szCs w:val="22"/>
        </w:rPr>
        <w:t>is</w:t>
      </w:r>
      <w:r w:rsidR="00475E09" w:rsidRPr="00247D80">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14:paraId="32366AE2" w14:textId="3C48EF75" w:rsidR="00783C37" w:rsidRPr="00E533F5" w:rsidRDefault="00E533F5"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 </w:t>
      </w:r>
      <w:r w:rsidR="00475E09">
        <w:rPr>
          <w:rFonts w:ascii="Arial" w:hAnsi="Arial" w:cs="Arial"/>
          <w:sz w:val="22"/>
          <w:szCs w:val="22"/>
        </w:rPr>
        <w:t>when lockdown is confirmed.</w:t>
      </w:r>
    </w:p>
    <w:p w14:paraId="5830F6C7" w14:textId="77777777" w:rsidR="00783C37" w:rsidRPr="00783C37"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783C37">
        <w:rPr>
          <w:rFonts w:ascii="Arial" w:hAnsi="Arial" w:cs="Arial"/>
          <w:sz w:val="22"/>
          <w:szCs w:val="22"/>
        </w:rPr>
        <w:t>Suggested wording for parent message</w:t>
      </w:r>
    </w:p>
    <w:p w14:paraId="1A56CC4E" w14:textId="2AAA3BEC"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Due to an incident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meantime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64E82770"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 xml:space="preserve">manager acts quickly to assess the likelihood of immediate danger. In most cases the assumption will be that it is safer to stay put and place the setting 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lastRenderedPageBreak/>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1BA92FD2" w:rsidR="00E533F5" w:rsidRP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7BF4E007" w:rsidR="00783C37" w:rsidRPr="00CC7272" w:rsidRDefault="00783C37" w:rsidP="00E030DF">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In the event of an incident it is inevitable that parents will want to come to the setting and collect their children immediately. They will be discouraged from doing so, until the emergency servi</w:t>
      </w:r>
      <w:r w:rsidR="00771FB6" w:rsidRPr="00CC7272">
        <w:rPr>
          <w:rFonts w:ascii="Arial" w:hAnsi="Arial" w:cs="Arial"/>
          <w:sz w:val="22"/>
          <w:szCs w:val="22"/>
        </w:rPr>
        <w:t xml:space="preserve">ces give </w:t>
      </w:r>
      <w:r w:rsidR="004447D7">
        <w:rPr>
          <w:rFonts w:ascii="Arial" w:hAnsi="Arial" w:cs="Arial"/>
          <w:sz w:val="22"/>
          <w:szCs w:val="22"/>
        </w:rPr>
        <w:t>the ‘</w:t>
      </w:r>
      <w:r w:rsidR="00C61EA2" w:rsidRPr="00CC7272">
        <w:rPr>
          <w:rFonts w:ascii="Arial" w:hAnsi="Arial" w:cs="Arial"/>
          <w:sz w:val="22"/>
          <w:szCs w:val="22"/>
        </w:rPr>
        <w:t>all</w:t>
      </w:r>
      <w:r w:rsidR="00771FB6" w:rsidRPr="00CC7272">
        <w:rPr>
          <w:rFonts w:ascii="Arial" w:hAnsi="Arial" w:cs="Arial"/>
          <w:sz w:val="22"/>
          <w:szCs w:val="22"/>
        </w:rPr>
        <w:t xml:space="preserve"> clear</w:t>
      </w:r>
      <w:r w:rsidR="004447D7">
        <w:rPr>
          <w:rFonts w:ascii="Arial" w:hAnsi="Arial" w:cs="Arial"/>
          <w:sz w:val="22"/>
          <w:szCs w:val="22"/>
        </w:rPr>
        <w:t>’</w:t>
      </w:r>
      <w:r w:rsidR="00771FB6" w:rsidRPr="00CC7272">
        <w:rPr>
          <w:rFonts w:ascii="Arial" w:hAnsi="Arial" w:cs="Arial"/>
          <w:sz w:val="22"/>
          <w:szCs w:val="22"/>
        </w:rPr>
        <w:t xml:space="preserve">. </w:t>
      </w:r>
      <w:r w:rsidRPr="00CC7272">
        <w:rPr>
          <w:rFonts w:ascii="Arial" w:hAnsi="Arial" w:cs="Arial"/>
          <w:sz w:val="22"/>
          <w:szCs w:val="22"/>
        </w:rPr>
        <w:t xml:space="preserve">Staff will be </w:t>
      </w:r>
      <w:r w:rsidR="009E1B45" w:rsidRPr="00CC7272">
        <w:rPr>
          <w:rFonts w:ascii="Arial" w:hAnsi="Arial" w:cs="Arial"/>
          <w:sz w:val="22"/>
          <w:szCs w:val="22"/>
        </w:rPr>
        <w:t>always acting on the advice of the emergency services</w:t>
      </w:r>
      <w:r w:rsidRPr="00CC7272">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7C436A7E"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their line manager 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100867FB" w:rsidR="00783C37" w:rsidRPr="0005103D" w:rsidRDefault="00783C37" w:rsidP="00A339CD">
      <w:pPr>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p>
    <w:sectPr w:rsidR="00783C37" w:rsidRPr="0005103D" w:rsidSect="00192A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D243" w14:textId="77777777" w:rsidR="001145AE" w:rsidRDefault="001145AE">
      <w:r>
        <w:separator/>
      </w:r>
    </w:p>
  </w:endnote>
  <w:endnote w:type="continuationSeparator" w:id="0">
    <w:p w14:paraId="68E2A02B" w14:textId="77777777" w:rsidR="001145AE" w:rsidRDefault="001145AE">
      <w:r>
        <w:continuationSeparator/>
      </w:r>
    </w:p>
  </w:endnote>
  <w:endnote w:type="continuationNotice" w:id="1">
    <w:p w14:paraId="5AC22379" w14:textId="77777777" w:rsidR="001145AE" w:rsidRDefault="00114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8E53" w14:textId="77777777" w:rsidR="001145AE" w:rsidRDefault="001145AE">
      <w:r>
        <w:separator/>
      </w:r>
    </w:p>
  </w:footnote>
  <w:footnote w:type="continuationSeparator" w:id="0">
    <w:p w14:paraId="686CF3A2" w14:textId="77777777" w:rsidR="001145AE" w:rsidRDefault="001145AE">
      <w:r>
        <w:continuationSeparator/>
      </w:r>
    </w:p>
  </w:footnote>
  <w:footnote w:type="continuationNotice" w:id="1">
    <w:p w14:paraId="39382AB7" w14:textId="77777777" w:rsidR="001145AE" w:rsidRDefault="001145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525255">
    <w:abstractNumId w:val="63"/>
  </w:num>
  <w:num w:numId="2" w16cid:durableId="1191529854">
    <w:abstractNumId w:val="0"/>
  </w:num>
  <w:num w:numId="3" w16cid:durableId="2031251875">
    <w:abstractNumId w:val="29"/>
  </w:num>
  <w:num w:numId="4" w16cid:durableId="1885872159">
    <w:abstractNumId w:val="5"/>
  </w:num>
  <w:num w:numId="5" w16cid:durableId="152070831">
    <w:abstractNumId w:val="1"/>
  </w:num>
  <w:num w:numId="6" w16cid:durableId="1955399947">
    <w:abstractNumId w:val="24"/>
  </w:num>
  <w:num w:numId="7" w16cid:durableId="988359620">
    <w:abstractNumId w:val="32"/>
  </w:num>
  <w:num w:numId="8" w16cid:durableId="1443112024">
    <w:abstractNumId w:val="22"/>
  </w:num>
  <w:num w:numId="9" w16cid:durableId="41250810">
    <w:abstractNumId w:val="61"/>
  </w:num>
  <w:num w:numId="10" w16cid:durableId="775565902">
    <w:abstractNumId w:val="48"/>
  </w:num>
  <w:num w:numId="11" w16cid:durableId="1219512229">
    <w:abstractNumId w:val="45"/>
  </w:num>
  <w:num w:numId="12" w16cid:durableId="1479835164">
    <w:abstractNumId w:val="3"/>
  </w:num>
  <w:num w:numId="13" w16cid:durableId="498811474">
    <w:abstractNumId w:val="58"/>
  </w:num>
  <w:num w:numId="14" w16cid:durableId="1532105934">
    <w:abstractNumId w:val="66"/>
  </w:num>
  <w:num w:numId="15" w16cid:durableId="456995250">
    <w:abstractNumId w:val="52"/>
  </w:num>
  <w:num w:numId="16" w16cid:durableId="313262297">
    <w:abstractNumId w:val="68"/>
  </w:num>
  <w:num w:numId="17" w16cid:durableId="1046217307">
    <w:abstractNumId w:val="60"/>
  </w:num>
  <w:num w:numId="18" w16cid:durableId="403912585">
    <w:abstractNumId w:val="7"/>
  </w:num>
  <w:num w:numId="19" w16cid:durableId="1264797595">
    <w:abstractNumId w:val="33"/>
  </w:num>
  <w:num w:numId="20" w16cid:durableId="1481733095">
    <w:abstractNumId w:val="14"/>
  </w:num>
  <w:num w:numId="21" w16cid:durableId="2065331714">
    <w:abstractNumId w:val="25"/>
  </w:num>
  <w:num w:numId="22" w16cid:durableId="1196623726">
    <w:abstractNumId w:val="41"/>
  </w:num>
  <w:num w:numId="23" w16cid:durableId="549272011">
    <w:abstractNumId w:val="55"/>
  </w:num>
  <w:num w:numId="24" w16cid:durableId="248734504">
    <w:abstractNumId w:val="53"/>
  </w:num>
  <w:num w:numId="25" w16cid:durableId="1623923078">
    <w:abstractNumId w:val="44"/>
  </w:num>
  <w:num w:numId="26" w16cid:durableId="558515849">
    <w:abstractNumId w:val="20"/>
  </w:num>
  <w:num w:numId="27" w16cid:durableId="882210462">
    <w:abstractNumId w:val="59"/>
  </w:num>
  <w:num w:numId="28" w16cid:durableId="530803685">
    <w:abstractNumId w:val="36"/>
  </w:num>
  <w:num w:numId="29" w16cid:durableId="1194417838">
    <w:abstractNumId w:val="46"/>
  </w:num>
  <w:num w:numId="30" w16cid:durableId="1722316596">
    <w:abstractNumId w:val="65"/>
  </w:num>
  <w:num w:numId="31" w16cid:durableId="2092695893">
    <w:abstractNumId w:val="2"/>
  </w:num>
  <w:num w:numId="32" w16cid:durableId="799806726">
    <w:abstractNumId w:val="10"/>
  </w:num>
  <w:num w:numId="33" w16cid:durableId="1802721850">
    <w:abstractNumId w:val="38"/>
  </w:num>
  <w:num w:numId="34" w16cid:durableId="458232102">
    <w:abstractNumId w:val="21"/>
  </w:num>
  <w:num w:numId="35" w16cid:durableId="1573808759">
    <w:abstractNumId w:val="16"/>
  </w:num>
  <w:num w:numId="36" w16cid:durableId="595481676">
    <w:abstractNumId w:val="13"/>
  </w:num>
  <w:num w:numId="37" w16cid:durableId="1108279680">
    <w:abstractNumId w:val="56"/>
  </w:num>
  <w:num w:numId="38" w16cid:durableId="1230266807">
    <w:abstractNumId w:val="37"/>
  </w:num>
  <w:num w:numId="39" w16cid:durableId="1413889395">
    <w:abstractNumId w:val="57"/>
  </w:num>
  <w:num w:numId="40" w16cid:durableId="22559327">
    <w:abstractNumId w:val="27"/>
  </w:num>
  <w:num w:numId="41" w16cid:durableId="1207060551">
    <w:abstractNumId w:val="31"/>
  </w:num>
  <w:num w:numId="42" w16cid:durableId="1676566667">
    <w:abstractNumId w:val="23"/>
  </w:num>
  <w:num w:numId="43" w16cid:durableId="1180580907">
    <w:abstractNumId w:val="67"/>
  </w:num>
  <w:num w:numId="44" w16cid:durableId="1311638516">
    <w:abstractNumId w:val="15"/>
  </w:num>
  <w:num w:numId="45" w16cid:durableId="362285728">
    <w:abstractNumId w:val="4"/>
  </w:num>
  <w:num w:numId="46" w16cid:durableId="70151290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803118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50567393">
    <w:abstractNumId w:val="18"/>
  </w:num>
  <w:num w:numId="49" w16cid:durableId="1717393925">
    <w:abstractNumId w:val="19"/>
  </w:num>
  <w:num w:numId="50" w16cid:durableId="82420357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354600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1921225">
    <w:abstractNumId w:val="69"/>
  </w:num>
  <w:num w:numId="53" w16cid:durableId="1103452352">
    <w:abstractNumId w:val="47"/>
  </w:num>
  <w:num w:numId="54" w16cid:durableId="2020348138">
    <w:abstractNumId w:val="49"/>
  </w:num>
  <w:num w:numId="55" w16cid:durableId="482702404">
    <w:abstractNumId w:val="64"/>
  </w:num>
  <w:num w:numId="56" w16cid:durableId="854029528">
    <w:abstractNumId w:val="42"/>
  </w:num>
  <w:num w:numId="57" w16cid:durableId="637105049">
    <w:abstractNumId w:val="6"/>
  </w:num>
  <w:num w:numId="58" w16cid:durableId="1985700999">
    <w:abstractNumId w:val="40"/>
  </w:num>
  <w:num w:numId="59" w16cid:durableId="1628898792">
    <w:abstractNumId w:val="17"/>
  </w:num>
  <w:num w:numId="60" w16cid:durableId="1659772682">
    <w:abstractNumId w:val="28"/>
  </w:num>
  <w:num w:numId="61" w16cid:durableId="64107800">
    <w:abstractNumId w:val="35"/>
  </w:num>
  <w:num w:numId="62" w16cid:durableId="1041249185">
    <w:abstractNumId w:val="12"/>
  </w:num>
  <w:num w:numId="63" w16cid:durableId="1843163236">
    <w:abstractNumId w:val="43"/>
  </w:num>
  <w:num w:numId="64" w16cid:durableId="1680699190">
    <w:abstractNumId w:val="8"/>
  </w:num>
  <w:num w:numId="65" w16cid:durableId="41298656">
    <w:abstractNumId w:val="51"/>
  </w:num>
  <w:num w:numId="66" w16cid:durableId="304046995">
    <w:abstractNumId w:val="30"/>
  </w:num>
  <w:num w:numId="67" w16cid:durableId="325060141">
    <w:abstractNumId w:val="9"/>
  </w:num>
  <w:num w:numId="68" w16cid:durableId="1978411161">
    <w:abstractNumId w:val="34"/>
  </w:num>
  <w:num w:numId="69" w16cid:durableId="2135753943">
    <w:abstractNumId w:val="62"/>
  </w:num>
  <w:num w:numId="70" w16cid:durableId="936987088">
    <w:abstractNumId w:val="39"/>
  </w:num>
  <w:num w:numId="71" w16cid:durableId="1895463602">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45AE"/>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4B1A"/>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Allison Barrass</cp:lastModifiedBy>
  <cp:revision>4</cp:revision>
  <cp:lastPrinted>2018-05-03T11:09:00Z</cp:lastPrinted>
  <dcterms:created xsi:type="dcterms:W3CDTF">2021-07-21T14:13:00Z</dcterms:created>
  <dcterms:modified xsi:type="dcterms:W3CDTF">2022-04-25T17:06:00Z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